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98" w:rsidRDefault="00824A98"/>
    <w:p w:rsidR="00824A98" w:rsidRDefault="00824A98">
      <w:pPr>
        <w:rPr>
          <w:sz w:val="8"/>
          <w:szCs w:val="8"/>
        </w:rPr>
      </w:pPr>
    </w:p>
    <w:tbl>
      <w:tblPr>
        <w:tblpPr w:leftFromText="180" w:rightFromText="180" w:vertAnchor="text" w:horzAnchor="margin" w:tblpXSpec="center" w:tblpY="371"/>
        <w:tblOverlap w:val="never"/>
        <w:tblW w:w="10183" w:type="dxa"/>
        <w:tblCellSpacing w:w="20" w:type="dxa"/>
        <w:tblBorders>
          <w:top w:val="outset" w:sz="6" w:space="0" w:color="517DBF"/>
          <w:left w:val="outset" w:sz="6" w:space="0" w:color="517DBF"/>
          <w:bottom w:val="outset" w:sz="6" w:space="0" w:color="517DBF"/>
          <w:right w:val="outset" w:sz="6" w:space="0" w:color="517DBF"/>
          <w:insideH w:val="outset" w:sz="6" w:space="0" w:color="517DBF"/>
          <w:insideV w:val="outset" w:sz="6" w:space="0" w:color="517DB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3"/>
      </w:tblGrid>
      <w:tr w:rsidR="00075332" w:rsidRPr="00944882" w:rsidTr="00130D30">
        <w:trPr>
          <w:trHeight w:val="316"/>
          <w:tblCellSpacing w:w="20" w:type="dxa"/>
        </w:trPr>
        <w:tc>
          <w:tcPr>
            <w:tcW w:w="10103" w:type="dxa"/>
            <w:tcBorders>
              <w:top w:val="outset" w:sz="6" w:space="0" w:color="517DBF"/>
              <w:left w:val="outset" w:sz="6" w:space="0" w:color="E36C0A" w:themeColor="accent6" w:themeShade="BF"/>
              <w:bottom w:val="outset" w:sz="6" w:space="0" w:color="E36C0A" w:themeColor="accent6" w:themeShade="BF"/>
              <w:right w:val="outset" w:sz="6" w:space="0" w:color="E36C0A" w:themeColor="accent6" w:themeShade="BF"/>
            </w:tcBorders>
            <w:shd w:val="clear" w:color="auto" w:fill="92CDDC" w:themeFill="accent5" w:themeFillTint="99"/>
            <w:vAlign w:val="center"/>
            <w:hideMark/>
          </w:tcPr>
          <w:p w:rsidR="00075332" w:rsidRPr="00520497" w:rsidRDefault="00075332" w:rsidP="00075332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1E3C7B"/>
                <w:sz w:val="28"/>
                <w:szCs w:val="28"/>
              </w:rPr>
            </w:pPr>
            <w:r w:rsidRPr="0052049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How </w:t>
            </w:r>
            <w:r w:rsidR="00830BA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to Sign up for Epic </w:t>
            </w:r>
            <w:proofErr w:type="spellStart"/>
            <w:r w:rsidR="00830BA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UserWeb</w:t>
            </w:r>
            <w:proofErr w:type="spellEnd"/>
            <w:r w:rsidR="00830BA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to A</w:t>
            </w:r>
            <w:r w:rsidRPr="0052049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ccess eLearning </w:t>
            </w:r>
          </w:p>
        </w:tc>
      </w:tr>
    </w:tbl>
    <w:p w:rsidR="005F4FC8" w:rsidRDefault="003E0E9A" w:rsidP="00130D30">
      <w:pPr>
        <w:jc w:val="center"/>
      </w:pPr>
      <w:r>
        <w:br w:type="textWrapping" w:clear="all"/>
      </w:r>
    </w:p>
    <w:p w:rsidR="00075332" w:rsidRPr="005F4FC8" w:rsidRDefault="00075332" w:rsidP="00130D30">
      <w:pPr>
        <w:rPr>
          <w:sz w:val="2"/>
          <w:szCs w:val="2"/>
        </w:rPr>
      </w:pPr>
    </w:p>
    <w:p w:rsidR="00520497" w:rsidRDefault="00520497" w:rsidP="00130D30">
      <w:pPr>
        <w:pStyle w:val="ListParagraph"/>
        <w:numPr>
          <w:ilvl w:val="0"/>
          <w:numId w:val="23"/>
        </w:numPr>
      </w:pPr>
      <w:r>
        <w:t xml:space="preserve">Enter the URL: </w:t>
      </w:r>
      <w:hyperlink r:id="rId11" w:history="1">
        <w:r w:rsidRPr="00783702">
          <w:rPr>
            <w:rStyle w:val="Hyperlink"/>
          </w:rPr>
          <w:t>https://userweb.epic.com</w:t>
        </w:r>
      </w:hyperlink>
      <w:r w:rsidR="00C50B86" w:rsidRPr="00130D30">
        <w:rPr>
          <w:rStyle w:val="Hyperlink"/>
          <w:u w:val="none"/>
        </w:rPr>
        <w:t xml:space="preserve">. </w:t>
      </w:r>
      <w:r w:rsidR="00C50B86" w:rsidRPr="00130D30">
        <w:rPr>
          <w:rStyle w:val="Hyperlink"/>
          <w:color w:val="auto"/>
          <w:u w:val="none"/>
        </w:rPr>
        <w:t>Click on “Request an account”</w:t>
      </w:r>
      <w:r w:rsidRPr="00C603EE">
        <w:tab/>
      </w:r>
    </w:p>
    <w:p w:rsidR="00520497" w:rsidRDefault="00520497" w:rsidP="00130D30">
      <w:pPr>
        <w:pStyle w:val="ListParagraph"/>
        <w:numPr>
          <w:ilvl w:val="0"/>
          <w:numId w:val="23"/>
        </w:numPr>
        <w:spacing w:after="120" w:line="240" w:lineRule="auto"/>
      </w:pPr>
      <w:r>
        <w:t xml:space="preserve">Sign up for </w:t>
      </w:r>
      <w:r w:rsidR="00C50B86">
        <w:t xml:space="preserve">your </w:t>
      </w:r>
      <w:r>
        <w:t xml:space="preserve">Epic </w:t>
      </w:r>
      <w:proofErr w:type="spellStart"/>
      <w:r>
        <w:t>UserWeb</w:t>
      </w:r>
      <w:proofErr w:type="spellEnd"/>
      <w:r>
        <w:t xml:space="preserve"> access by following the instructions. </w:t>
      </w:r>
      <w:r w:rsidR="00C603EE">
        <w:t xml:space="preserve">Use your Harrison, Highline or FHS work email address. </w:t>
      </w:r>
      <w:r>
        <w:t>Your password will be sent</w:t>
      </w:r>
      <w:r w:rsidR="00C50B86">
        <w:t xml:space="preserve"> </w:t>
      </w:r>
      <w:r>
        <w:t xml:space="preserve">to your email </w:t>
      </w:r>
      <w:r w:rsidR="00547DE7">
        <w:t>within 48 hours</w:t>
      </w:r>
      <w:r w:rsidR="00C50B86">
        <w:t xml:space="preserve">. </w:t>
      </w:r>
      <w:r w:rsidR="00C50B86" w:rsidRPr="00C50B86">
        <w:t>Once you have received your password</w:t>
      </w:r>
      <w:r w:rsidR="00C50B86">
        <w:t>, log in</w:t>
      </w:r>
      <w:r w:rsidR="00C603EE">
        <w:t>to the Epic User Web.</w:t>
      </w:r>
    </w:p>
    <w:p w:rsidR="00520497" w:rsidRDefault="00C50B86" w:rsidP="00130D30">
      <w:pPr>
        <w:pStyle w:val="ListParagraph"/>
        <w:numPr>
          <w:ilvl w:val="0"/>
          <w:numId w:val="23"/>
        </w:numPr>
        <w:spacing w:after="120" w:line="240" w:lineRule="auto"/>
      </w:pPr>
      <w:r>
        <w:t>E</w:t>
      </w:r>
      <w:r w:rsidR="00520497">
        <w:t xml:space="preserve">nter the Epic </w:t>
      </w:r>
      <w:proofErr w:type="spellStart"/>
      <w:r w:rsidR="00520497">
        <w:t>UserWeb</w:t>
      </w:r>
      <w:proofErr w:type="spellEnd"/>
      <w:r w:rsidR="00B417C0">
        <w:t>. Go to the Training heading on the far right of the screen,</w:t>
      </w:r>
      <w:r w:rsidR="00520497">
        <w:t xml:space="preserve"> and </w:t>
      </w:r>
      <w:r>
        <w:t>then</w:t>
      </w:r>
      <w:r w:rsidR="00130D30">
        <w:t xml:space="preserve"> </w:t>
      </w:r>
      <w:r w:rsidR="00520497">
        <w:t>click on “</w:t>
      </w:r>
      <w:proofErr w:type="spellStart"/>
      <w:r w:rsidR="00520497">
        <w:t>weLearning</w:t>
      </w:r>
      <w:proofErr w:type="spellEnd"/>
      <w:r w:rsidR="00130D30">
        <w:t>.</w:t>
      </w:r>
      <w:r w:rsidR="00520497">
        <w:t>”</w:t>
      </w:r>
    </w:p>
    <w:p w:rsidR="00520497" w:rsidRDefault="00520497" w:rsidP="00130D30">
      <w:pPr>
        <w:pStyle w:val="ListParagraph"/>
        <w:numPr>
          <w:ilvl w:val="0"/>
          <w:numId w:val="23"/>
        </w:numPr>
        <w:spacing w:after="120" w:line="240" w:lineRule="auto"/>
      </w:pPr>
      <w:r>
        <w:t xml:space="preserve">Browse available eLearning offerings by entering keywords in the search box. </w:t>
      </w:r>
      <w:r w:rsidR="00555DB1">
        <w:t>You can also</w:t>
      </w:r>
      <w:r w:rsidR="00130D30">
        <w:t xml:space="preserve"> </w:t>
      </w:r>
      <w:r w:rsidR="00075332">
        <w:t>use the “Sort By” filter for other options</w:t>
      </w:r>
      <w:r w:rsidR="00C603EE">
        <w:t>.</w:t>
      </w:r>
    </w:p>
    <w:p w:rsidR="00FB7208" w:rsidRDefault="00520497" w:rsidP="00130D30">
      <w:pPr>
        <w:pStyle w:val="ListParagraph"/>
        <w:numPr>
          <w:ilvl w:val="0"/>
          <w:numId w:val="23"/>
        </w:numPr>
      </w:pPr>
      <w:r>
        <w:t>Once you’ve selected the eLearning you want to view, click “Launch Video”</w:t>
      </w:r>
      <w:r w:rsidR="00C603EE">
        <w:t>.</w:t>
      </w:r>
    </w:p>
    <w:p w:rsidR="00520497" w:rsidRPr="00AD4667" w:rsidRDefault="005F4FC8" w:rsidP="00AD4667">
      <w:pPr>
        <w:spacing w:after="0" w:line="360" w:lineRule="auto"/>
        <w:ind w:left="1080"/>
        <w:rPr>
          <w:rFonts w:asciiTheme="minorHAnsi" w:hAnsiTheme="minorHAnsi" w:cstheme="minorHAnsi"/>
          <w:sz w:val="20"/>
          <w:szCs w:val="20"/>
        </w:rPr>
      </w:pPr>
      <w:r w:rsidRPr="00AD4667">
        <w:rPr>
          <w:rFonts w:asciiTheme="minorHAnsi" w:hAnsiTheme="minorHAnsi" w:cstheme="minorHAnsi"/>
          <w:b/>
          <w:sz w:val="20"/>
          <w:szCs w:val="20"/>
        </w:rPr>
        <w:t>GETTING STARTED</w:t>
      </w:r>
      <w:r w:rsidR="00130D30">
        <w:rPr>
          <w:rFonts w:asciiTheme="minorHAnsi" w:hAnsiTheme="minorHAnsi" w:cstheme="minorHAnsi"/>
          <w:b/>
          <w:sz w:val="20"/>
          <w:szCs w:val="20"/>
        </w:rPr>
        <w:t xml:space="preserve">:  </w:t>
      </w:r>
      <w:r w:rsidRPr="00AD4667">
        <w:rPr>
          <w:rFonts w:asciiTheme="minorHAnsi" w:hAnsiTheme="minorHAnsi" w:cstheme="minorHAnsi"/>
          <w:sz w:val="20"/>
          <w:szCs w:val="20"/>
        </w:rPr>
        <w:t xml:space="preserve">The following list of </w:t>
      </w:r>
      <w:r w:rsidR="00F742C7" w:rsidRPr="00AD4667">
        <w:rPr>
          <w:rFonts w:asciiTheme="minorHAnsi" w:hAnsiTheme="minorHAnsi" w:cstheme="minorHAnsi"/>
          <w:sz w:val="20"/>
          <w:szCs w:val="20"/>
        </w:rPr>
        <w:t>brief,</w:t>
      </w:r>
      <w:r w:rsidRPr="00AD4667">
        <w:rPr>
          <w:rFonts w:asciiTheme="minorHAnsi" w:hAnsiTheme="minorHAnsi" w:cstheme="minorHAnsi"/>
          <w:sz w:val="20"/>
          <w:szCs w:val="20"/>
        </w:rPr>
        <w:t xml:space="preserve"> 10-15 minute eLearning videos will help you begin your Epic journey!</w:t>
      </w:r>
    </w:p>
    <w:p w:rsidR="00C50B86" w:rsidRPr="00B75E65" w:rsidRDefault="002A3602" w:rsidP="002A3602">
      <w:pPr>
        <w:spacing w:after="0" w:line="240" w:lineRule="auto"/>
        <w:ind w:left="720" w:firstLine="720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For All Users:</w:t>
      </w:r>
    </w:p>
    <w:p w:rsidR="009231C5" w:rsidRPr="00F742C7" w:rsidRDefault="009231C5" w:rsidP="002A3602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742C7">
        <w:rPr>
          <w:rFonts w:asciiTheme="minorHAnsi" w:hAnsiTheme="minorHAnsi" w:cstheme="minorHAnsi"/>
          <w:sz w:val="20"/>
          <w:szCs w:val="20"/>
        </w:rPr>
        <w:t xml:space="preserve">E-learning Tutorial [GEN001] </w:t>
      </w:r>
    </w:p>
    <w:p w:rsidR="009231C5" w:rsidRPr="00F742C7" w:rsidRDefault="009231C5" w:rsidP="00547DE7">
      <w:pPr>
        <w:pStyle w:val="ListParagraph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F742C7">
        <w:rPr>
          <w:rFonts w:asciiTheme="minorHAnsi" w:hAnsiTheme="minorHAnsi" w:cstheme="minorHAnsi"/>
          <w:sz w:val="20"/>
          <w:szCs w:val="20"/>
        </w:rPr>
        <w:t xml:space="preserve">PC Basics [PCB001] </w:t>
      </w:r>
    </w:p>
    <w:p w:rsidR="009231C5" w:rsidRDefault="009231C5" w:rsidP="008C75C4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742C7">
        <w:rPr>
          <w:rFonts w:asciiTheme="minorHAnsi" w:hAnsiTheme="minorHAnsi" w:cstheme="minorHAnsi"/>
          <w:sz w:val="20"/>
          <w:szCs w:val="20"/>
        </w:rPr>
        <w:t>Overview of Epic [GEN002]</w:t>
      </w:r>
      <w:r w:rsidR="00BB2365" w:rsidRPr="00F742C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742C7" w:rsidRPr="00B75E65" w:rsidRDefault="00F742C7" w:rsidP="00F742C7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75E65">
        <w:rPr>
          <w:rFonts w:asciiTheme="minorHAnsi" w:hAnsiTheme="minorHAnsi" w:cstheme="minorHAnsi"/>
          <w:sz w:val="20"/>
          <w:szCs w:val="20"/>
        </w:rPr>
        <w:t xml:space="preserve">Overview of Hyperspace for Clinical Applications [GEN005] </w:t>
      </w:r>
      <w:r>
        <w:rPr>
          <w:rFonts w:asciiTheme="minorHAnsi" w:hAnsiTheme="minorHAnsi" w:cstheme="minorHAnsi"/>
          <w:sz w:val="20"/>
          <w:szCs w:val="20"/>
        </w:rPr>
        <w:t>- General</w:t>
      </w:r>
    </w:p>
    <w:p w:rsidR="00F742C7" w:rsidRPr="002A3602" w:rsidRDefault="004177E0" w:rsidP="002A360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hyperlink r:id="rId12" w:history="1">
        <w:r w:rsidR="002A3602" w:rsidRPr="00B75E65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Office Visit Demonstration [AMB001]</w:t>
        </w:r>
      </w:hyperlink>
      <w:r w:rsidR="002A3602" w:rsidRPr="00B75E65">
        <w:rPr>
          <w:rFonts w:asciiTheme="minorHAnsi" w:hAnsiTheme="minorHAnsi" w:cstheme="minorHAnsi"/>
          <w:sz w:val="20"/>
          <w:szCs w:val="20"/>
        </w:rPr>
        <w:t xml:space="preserve"> </w:t>
      </w:r>
      <w:r w:rsidR="002A3602">
        <w:rPr>
          <w:rFonts w:asciiTheme="minorHAnsi" w:hAnsiTheme="minorHAnsi" w:cstheme="minorHAnsi"/>
          <w:sz w:val="20"/>
          <w:szCs w:val="20"/>
        </w:rPr>
        <w:t>- Ambulatory</w:t>
      </w:r>
    </w:p>
    <w:p w:rsidR="006011C7" w:rsidRPr="00F742C7" w:rsidRDefault="006011C7" w:rsidP="006011C7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742C7">
        <w:rPr>
          <w:rFonts w:asciiTheme="minorHAnsi" w:hAnsiTheme="minorHAnsi" w:cstheme="minorHAnsi"/>
          <w:sz w:val="20"/>
          <w:szCs w:val="20"/>
        </w:rPr>
        <w:t xml:space="preserve">Searching for and Creating Patient Records [GEN007] </w:t>
      </w:r>
    </w:p>
    <w:p w:rsidR="002A3602" w:rsidRPr="002A3602" w:rsidRDefault="004177E0" w:rsidP="002A3602">
      <w:pPr>
        <w:pStyle w:val="ListParagraph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hyperlink r:id="rId13" w:history="1">
        <w:r w:rsidR="006011C7" w:rsidRPr="00F742C7">
          <w:rPr>
            <w:rFonts w:asciiTheme="minorHAnsi" w:hAnsiTheme="minorHAnsi" w:cstheme="minorHAnsi"/>
            <w:sz w:val="20"/>
            <w:szCs w:val="20"/>
          </w:rPr>
          <w:t xml:space="preserve">Overview of </w:t>
        </w:r>
        <w:proofErr w:type="spellStart"/>
        <w:r w:rsidR="006011C7" w:rsidRPr="00F742C7">
          <w:rPr>
            <w:rFonts w:asciiTheme="minorHAnsi" w:hAnsiTheme="minorHAnsi" w:cstheme="minorHAnsi"/>
            <w:sz w:val="20"/>
            <w:szCs w:val="20"/>
          </w:rPr>
          <w:t>MyChart</w:t>
        </w:r>
        <w:proofErr w:type="spellEnd"/>
        <w:r w:rsidR="006011C7" w:rsidRPr="00F742C7">
          <w:rPr>
            <w:rFonts w:asciiTheme="minorHAnsi" w:hAnsiTheme="minorHAnsi" w:cstheme="minorHAnsi"/>
            <w:sz w:val="20"/>
            <w:szCs w:val="20"/>
          </w:rPr>
          <w:t xml:space="preserve"> Patient Portal [MYC001]</w:t>
        </w:r>
      </w:hyperlink>
    </w:p>
    <w:p w:rsidR="00BB2365" w:rsidRPr="00B75E65" w:rsidRDefault="00580112" w:rsidP="00130D3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75E65">
        <w:rPr>
          <w:rFonts w:asciiTheme="minorHAnsi" w:hAnsiTheme="minorHAnsi" w:cstheme="minorHAnsi"/>
          <w:sz w:val="20"/>
          <w:szCs w:val="20"/>
        </w:rPr>
        <w:tab/>
      </w:r>
      <w:r w:rsidR="00130D30">
        <w:rPr>
          <w:rFonts w:asciiTheme="minorHAnsi" w:hAnsiTheme="minorHAnsi" w:cstheme="minorHAnsi"/>
          <w:sz w:val="20"/>
          <w:szCs w:val="20"/>
        </w:rPr>
        <w:tab/>
      </w:r>
      <w:r w:rsidR="002A3602">
        <w:rPr>
          <w:rFonts w:asciiTheme="minorHAnsi" w:hAnsiTheme="minorHAnsi" w:cstheme="minorHAnsi"/>
          <w:b/>
          <w:sz w:val="20"/>
          <w:szCs w:val="20"/>
          <w:u w:val="single"/>
        </w:rPr>
        <w:t>Providers:</w:t>
      </w:r>
    </w:p>
    <w:p w:rsidR="009231C5" w:rsidRPr="00F742C7" w:rsidRDefault="009231C5" w:rsidP="002A3602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75E65">
        <w:rPr>
          <w:rFonts w:asciiTheme="minorHAnsi" w:hAnsiTheme="minorHAnsi" w:cstheme="minorHAnsi"/>
          <w:sz w:val="20"/>
          <w:szCs w:val="20"/>
        </w:rPr>
        <w:t xml:space="preserve">Office Visit Demonstration [AMB001] </w:t>
      </w:r>
      <w:r w:rsidR="00F742C7">
        <w:rPr>
          <w:rFonts w:asciiTheme="minorHAnsi" w:hAnsiTheme="minorHAnsi" w:cstheme="minorHAnsi"/>
          <w:sz w:val="20"/>
          <w:szCs w:val="20"/>
        </w:rPr>
        <w:t>- Ambulatory</w:t>
      </w:r>
      <w:r w:rsidRPr="00B75E6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011C7" w:rsidRPr="00B75E65" w:rsidRDefault="009231C5" w:rsidP="006011C7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75E65">
        <w:rPr>
          <w:rFonts w:asciiTheme="minorHAnsi" w:hAnsiTheme="minorHAnsi" w:cstheme="minorHAnsi"/>
          <w:sz w:val="20"/>
          <w:szCs w:val="20"/>
        </w:rPr>
        <w:t xml:space="preserve">Physician Rounding Overview Part 1: Reviewing a Patient's Current Hospitalization [INP001A] </w:t>
      </w:r>
      <w:r w:rsidR="00F742C7">
        <w:rPr>
          <w:rFonts w:asciiTheme="minorHAnsi" w:hAnsiTheme="minorHAnsi" w:cstheme="minorHAnsi"/>
          <w:sz w:val="20"/>
          <w:szCs w:val="20"/>
        </w:rPr>
        <w:t>- Inpatient</w:t>
      </w:r>
    </w:p>
    <w:p w:rsidR="00B75E65" w:rsidRDefault="00B75E65" w:rsidP="00B75E65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75E65">
        <w:rPr>
          <w:rFonts w:asciiTheme="minorHAnsi" w:hAnsiTheme="minorHAnsi" w:cstheme="minorHAnsi"/>
          <w:sz w:val="20"/>
          <w:szCs w:val="20"/>
        </w:rPr>
        <w:t>Physician Rounding Overview Part 2 - Orders and Documentation during Rounds [INP001B]</w:t>
      </w:r>
      <w:r w:rsidR="00F742C7">
        <w:rPr>
          <w:rFonts w:asciiTheme="minorHAnsi" w:hAnsiTheme="minorHAnsi" w:cstheme="minorHAnsi"/>
          <w:sz w:val="20"/>
          <w:szCs w:val="20"/>
        </w:rPr>
        <w:t xml:space="preserve"> – Inpatient</w:t>
      </w:r>
    </w:p>
    <w:p w:rsidR="00F742C7" w:rsidRPr="00B75E65" w:rsidRDefault="004177E0" w:rsidP="00B75E65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hyperlink r:id="rId14" w:history="1">
        <w:r w:rsidR="00F742C7" w:rsidRPr="00F742C7">
          <w:rPr>
            <w:rFonts w:asciiTheme="minorHAnsi" w:hAnsiTheme="minorHAnsi" w:cstheme="minorHAnsi"/>
            <w:sz w:val="20"/>
            <w:szCs w:val="20"/>
          </w:rPr>
          <w:t>Physician Rounding Reviewing Medications [INP410]</w:t>
        </w:r>
      </w:hyperlink>
      <w:r w:rsidR="00F742C7" w:rsidRPr="00F742C7">
        <w:rPr>
          <w:rFonts w:ascii="Lucida Sans Unicode" w:hAnsi="Lucida Sans Unicode" w:cs="Lucida Sans Unicode"/>
          <w:sz w:val="19"/>
          <w:szCs w:val="19"/>
        </w:rPr>
        <w:t xml:space="preserve"> </w:t>
      </w:r>
      <w:r w:rsidR="00F742C7">
        <w:rPr>
          <w:rFonts w:asciiTheme="minorHAnsi" w:hAnsiTheme="minorHAnsi" w:cstheme="minorHAnsi"/>
          <w:sz w:val="20"/>
          <w:szCs w:val="20"/>
        </w:rPr>
        <w:t>- Inpatient</w:t>
      </w:r>
    </w:p>
    <w:p w:rsidR="005F4FC8" w:rsidRPr="006011C7" w:rsidRDefault="005F4FC8" w:rsidP="006011C7">
      <w:pPr>
        <w:spacing w:after="0" w:line="240" w:lineRule="auto"/>
        <w:ind w:left="1440" w:firstLine="360"/>
        <w:rPr>
          <w:rFonts w:asciiTheme="minorHAnsi" w:hAnsiTheme="minorHAnsi" w:cstheme="minorHAnsi"/>
        </w:rPr>
      </w:pPr>
    </w:p>
    <w:sectPr w:rsidR="005F4FC8" w:rsidRPr="006011C7" w:rsidSect="003E0E9A">
      <w:headerReference w:type="default" r:id="rId15"/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155" w:rsidRDefault="004D7155" w:rsidP="00824A98">
      <w:pPr>
        <w:spacing w:after="0" w:line="240" w:lineRule="auto"/>
      </w:pPr>
      <w:r>
        <w:separator/>
      </w:r>
    </w:p>
  </w:endnote>
  <w:endnote w:type="continuationSeparator" w:id="0">
    <w:p w:rsidR="004D7155" w:rsidRDefault="004D7155" w:rsidP="0082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155" w:rsidRDefault="004D7155" w:rsidP="00824A98">
      <w:pPr>
        <w:spacing w:after="0" w:line="240" w:lineRule="auto"/>
      </w:pPr>
      <w:r>
        <w:separator/>
      </w:r>
    </w:p>
  </w:footnote>
  <w:footnote w:type="continuationSeparator" w:id="0">
    <w:p w:rsidR="004D7155" w:rsidRDefault="004D7155" w:rsidP="00824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790" w:rsidRDefault="00281790" w:rsidP="004726E7">
    <w:pPr>
      <w:pStyle w:val="Header"/>
      <w:jc w:val="center"/>
    </w:pPr>
    <w:r w:rsidRPr="00824A98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370809</wp:posOffset>
          </wp:positionH>
          <wp:positionV relativeFrom="margin">
            <wp:posOffset>-680389</wp:posOffset>
          </wp:positionV>
          <wp:extent cx="6484947" cy="1110599"/>
          <wp:effectExtent l="0" t="0" r="0" b="0"/>
          <wp:wrapNone/>
          <wp:docPr id="2" name="Picture 2" descr="OneCareHeader_End-to-End Bar-Code Solution_Header_300dpi_pg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neCareHeader_End-to-End Bar-Code Solution_Header_300dpi_pg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2427" cy="11101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81790" w:rsidRDefault="002817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4B28"/>
    <w:multiLevelType w:val="multilevel"/>
    <w:tmpl w:val="1FE4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F67E5"/>
    <w:multiLevelType w:val="hybridMultilevel"/>
    <w:tmpl w:val="320E8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54195"/>
    <w:multiLevelType w:val="hybridMultilevel"/>
    <w:tmpl w:val="486A7E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05B1EB3"/>
    <w:multiLevelType w:val="multilevel"/>
    <w:tmpl w:val="044A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AC0629"/>
    <w:multiLevelType w:val="hybridMultilevel"/>
    <w:tmpl w:val="2932E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CC5865"/>
    <w:multiLevelType w:val="hybridMultilevel"/>
    <w:tmpl w:val="BD8E895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3E31D0"/>
    <w:multiLevelType w:val="hybridMultilevel"/>
    <w:tmpl w:val="4B4E4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F2006"/>
    <w:multiLevelType w:val="hybridMultilevel"/>
    <w:tmpl w:val="EF926BEE"/>
    <w:lvl w:ilvl="0" w:tplc="04090009">
      <w:start w:val="1"/>
      <w:numFmt w:val="bullet"/>
      <w:lvlText w:val=""/>
      <w:lvlJc w:val="left"/>
      <w:pPr>
        <w:ind w:left="14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8">
    <w:nsid w:val="27F81E28"/>
    <w:multiLevelType w:val="hybridMultilevel"/>
    <w:tmpl w:val="378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B7083"/>
    <w:multiLevelType w:val="hybridMultilevel"/>
    <w:tmpl w:val="6802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14C9E"/>
    <w:multiLevelType w:val="hybridMultilevel"/>
    <w:tmpl w:val="0D0CC8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EC548E0"/>
    <w:multiLevelType w:val="hybridMultilevel"/>
    <w:tmpl w:val="E88002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0C0521C"/>
    <w:multiLevelType w:val="hybridMultilevel"/>
    <w:tmpl w:val="8BF6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46AE0"/>
    <w:multiLevelType w:val="hybridMultilevel"/>
    <w:tmpl w:val="CBFE5558"/>
    <w:lvl w:ilvl="0" w:tplc="04090001">
      <w:start w:val="1"/>
      <w:numFmt w:val="bullet"/>
      <w:lvlText w:val=""/>
      <w:lvlJc w:val="left"/>
      <w:pPr>
        <w:ind w:left="19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14">
    <w:nsid w:val="520D144F"/>
    <w:multiLevelType w:val="hybridMultilevel"/>
    <w:tmpl w:val="A294A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33334C"/>
    <w:multiLevelType w:val="hybridMultilevel"/>
    <w:tmpl w:val="642C46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DD21C36"/>
    <w:multiLevelType w:val="hybridMultilevel"/>
    <w:tmpl w:val="E3EA3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6A1E41"/>
    <w:multiLevelType w:val="hybridMultilevel"/>
    <w:tmpl w:val="D5721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D3845F4"/>
    <w:multiLevelType w:val="hybridMultilevel"/>
    <w:tmpl w:val="E1E6F624"/>
    <w:lvl w:ilvl="0" w:tplc="661CDF2E">
      <w:start w:val="5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F0434EE"/>
    <w:multiLevelType w:val="hybridMultilevel"/>
    <w:tmpl w:val="8A4AAA14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0">
    <w:nsid w:val="77913FBF"/>
    <w:multiLevelType w:val="hybridMultilevel"/>
    <w:tmpl w:val="7C680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452E58"/>
    <w:multiLevelType w:val="hybridMultilevel"/>
    <w:tmpl w:val="2DE40658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2">
    <w:nsid w:val="7E5F52BB"/>
    <w:multiLevelType w:val="hybridMultilevel"/>
    <w:tmpl w:val="477E0C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1"/>
  </w:num>
  <w:num w:numId="5">
    <w:abstractNumId w:val="4"/>
  </w:num>
  <w:num w:numId="6">
    <w:abstractNumId w:val="22"/>
  </w:num>
  <w:num w:numId="7">
    <w:abstractNumId w:val="6"/>
  </w:num>
  <w:num w:numId="8">
    <w:abstractNumId w:val="2"/>
  </w:num>
  <w:num w:numId="9">
    <w:abstractNumId w:val="9"/>
  </w:num>
  <w:num w:numId="10">
    <w:abstractNumId w:val="21"/>
  </w:num>
  <w:num w:numId="11">
    <w:abstractNumId w:val="15"/>
  </w:num>
  <w:num w:numId="12">
    <w:abstractNumId w:val="11"/>
  </w:num>
  <w:num w:numId="13">
    <w:abstractNumId w:val="20"/>
  </w:num>
  <w:num w:numId="14">
    <w:abstractNumId w:val="17"/>
  </w:num>
  <w:num w:numId="15">
    <w:abstractNumId w:val="8"/>
  </w:num>
  <w:num w:numId="16">
    <w:abstractNumId w:val="14"/>
  </w:num>
  <w:num w:numId="17">
    <w:abstractNumId w:val="13"/>
  </w:num>
  <w:num w:numId="18">
    <w:abstractNumId w:val="10"/>
  </w:num>
  <w:num w:numId="19">
    <w:abstractNumId w:val="19"/>
  </w:num>
  <w:num w:numId="20">
    <w:abstractNumId w:val="3"/>
  </w:num>
  <w:num w:numId="21">
    <w:abstractNumId w:val="0"/>
  </w:num>
  <w:num w:numId="22">
    <w:abstractNumId w:val="1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882"/>
    <w:rsid w:val="00002373"/>
    <w:rsid w:val="00012E43"/>
    <w:rsid w:val="0004218E"/>
    <w:rsid w:val="00075332"/>
    <w:rsid w:val="00130D30"/>
    <w:rsid w:val="00157A15"/>
    <w:rsid w:val="00225529"/>
    <w:rsid w:val="00260327"/>
    <w:rsid w:val="00281754"/>
    <w:rsid w:val="00281790"/>
    <w:rsid w:val="00297F4A"/>
    <w:rsid w:val="002A3602"/>
    <w:rsid w:val="003E0E9A"/>
    <w:rsid w:val="00403E04"/>
    <w:rsid w:val="004177E0"/>
    <w:rsid w:val="00433DCC"/>
    <w:rsid w:val="004503AB"/>
    <w:rsid w:val="004726E7"/>
    <w:rsid w:val="00493C05"/>
    <w:rsid w:val="004B5538"/>
    <w:rsid w:val="004D7155"/>
    <w:rsid w:val="00520497"/>
    <w:rsid w:val="00544EF6"/>
    <w:rsid w:val="00547DE7"/>
    <w:rsid w:val="00555DB1"/>
    <w:rsid w:val="00557740"/>
    <w:rsid w:val="00580112"/>
    <w:rsid w:val="005D4C66"/>
    <w:rsid w:val="005F4FC8"/>
    <w:rsid w:val="006011C7"/>
    <w:rsid w:val="00613F13"/>
    <w:rsid w:val="00651B40"/>
    <w:rsid w:val="006873E8"/>
    <w:rsid w:val="006A2AB6"/>
    <w:rsid w:val="0071324A"/>
    <w:rsid w:val="00774597"/>
    <w:rsid w:val="007E17CF"/>
    <w:rsid w:val="00824A98"/>
    <w:rsid w:val="00830BA6"/>
    <w:rsid w:val="00894F3B"/>
    <w:rsid w:val="008C75C4"/>
    <w:rsid w:val="008F64EB"/>
    <w:rsid w:val="009231C5"/>
    <w:rsid w:val="00931E5C"/>
    <w:rsid w:val="00944882"/>
    <w:rsid w:val="00951F79"/>
    <w:rsid w:val="00956D65"/>
    <w:rsid w:val="009B41B9"/>
    <w:rsid w:val="009B5BD1"/>
    <w:rsid w:val="009D2B20"/>
    <w:rsid w:val="009E0B43"/>
    <w:rsid w:val="00A131FE"/>
    <w:rsid w:val="00A360AD"/>
    <w:rsid w:val="00A7114D"/>
    <w:rsid w:val="00AD4667"/>
    <w:rsid w:val="00B01788"/>
    <w:rsid w:val="00B30237"/>
    <w:rsid w:val="00B33D2C"/>
    <w:rsid w:val="00B417C0"/>
    <w:rsid w:val="00B647D0"/>
    <w:rsid w:val="00B75E65"/>
    <w:rsid w:val="00B76B11"/>
    <w:rsid w:val="00BB2365"/>
    <w:rsid w:val="00BB75F8"/>
    <w:rsid w:val="00C36076"/>
    <w:rsid w:val="00C50B86"/>
    <w:rsid w:val="00C603EE"/>
    <w:rsid w:val="00CD12C8"/>
    <w:rsid w:val="00CE3888"/>
    <w:rsid w:val="00D35875"/>
    <w:rsid w:val="00D45413"/>
    <w:rsid w:val="00D560E4"/>
    <w:rsid w:val="00D93D51"/>
    <w:rsid w:val="00E1291B"/>
    <w:rsid w:val="00E6430E"/>
    <w:rsid w:val="00E71620"/>
    <w:rsid w:val="00E85F1D"/>
    <w:rsid w:val="00E876EF"/>
    <w:rsid w:val="00EC72A4"/>
    <w:rsid w:val="00ED612C"/>
    <w:rsid w:val="00F125A0"/>
    <w:rsid w:val="00F262EC"/>
    <w:rsid w:val="00F742C7"/>
    <w:rsid w:val="00F818CE"/>
    <w:rsid w:val="00F95F8D"/>
    <w:rsid w:val="00FB24E6"/>
    <w:rsid w:val="00FB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2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944882"/>
    <w:pPr>
      <w:spacing w:after="0" w:line="240" w:lineRule="auto"/>
      <w:outlineLvl w:val="3"/>
    </w:pPr>
    <w:rPr>
      <w:rFonts w:ascii="Times New Roman" w:eastAsia="Times New Roman" w:hAnsi="Times New Roman"/>
      <w:b/>
      <w:bCs/>
      <w:color w:val="1E3C7B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944882"/>
    <w:pPr>
      <w:spacing w:after="0" w:line="240" w:lineRule="auto"/>
      <w:outlineLvl w:val="5"/>
    </w:pPr>
    <w:rPr>
      <w:rFonts w:ascii="Times New Roman" w:eastAsia="Times New Roman" w:hAnsi="Times New Roman"/>
      <w:b/>
      <w:bCs/>
      <w:color w:val="EBF0F9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48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88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44882"/>
    <w:rPr>
      <w:rFonts w:ascii="Times New Roman" w:eastAsia="Times New Roman" w:hAnsi="Times New Roman" w:cs="Times New Roman"/>
      <w:b/>
      <w:bCs/>
      <w:color w:val="1E3C7B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44882"/>
    <w:rPr>
      <w:rFonts w:ascii="Times New Roman" w:eastAsia="Times New Roman" w:hAnsi="Times New Roman" w:cs="Times New Roman"/>
      <w:b/>
      <w:bCs/>
      <w:color w:val="EBF0F9"/>
      <w:sz w:val="15"/>
      <w:szCs w:val="15"/>
    </w:rPr>
  </w:style>
  <w:style w:type="character" w:styleId="Strong">
    <w:name w:val="Strong"/>
    <w:basedOn w:val="DefaultParagraphFont"/>
    <w:uiPriority w:val="22"/>
    <w:qFormat/>
    <w:rsid w:val="00944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24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A9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24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A98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2049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2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41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2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944882"/>
    <w:pPr>
      <w:spacing w:after="0" w:line="240" w:lineRule="auto"/>
      <w:outlineLvl w:val="3"/>
    </w:pPr>
    <w:rPr>
      <w:rFonts w:ascii="Times New Roman" w:eastAsia="Times New Roman" w:hAnsi="Times New Roman"/>
      <w:b/>
      <w:bCs/>
      <w:color w:val="1E3C7B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944882"/>
    <w:pPr>
      <w:spacing w:after="0" w:line="240" w:lineRule="auto"/>
      <w:outlineLvl w:val="5"/>
    </w:pPr>
    <w:rPr>
      <w:rFonts w:ascii="Times New Roman" w:eastAsia="Times New Roman" w:hAnsi="Times New Roman"/>
      <w:b/>
      <w:bCs/>
      <w:color w:val="EBF0F9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48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88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44882"/>
    <w:rPr>
      <w:rFonts w:ascii="Times New Roman" w:eastAsia="Times New Roman" w:hAnsi="Times New Roman" w:cs="Times New Roman"/>
      <w:b/>
      <w:bCs/>
      <w:color w:val="1E3C7B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44882"/>
    <w:rPr>
      <w:rFonts w:ascii="Times New Roman" w:eastAsia="Times New Roman" w:hAnsi="Times New Roman" w:cs="Times New Roman"/>
      <w:b/>
      <w:bCs/>
      <w:color w:val="EBF0F9"/>
      <w:sz w:val="15"/>
      <w:szCs w:val="15"/>
    </w:rPr>
  </w:style>
  <w:style w:type="character" w:styleId="Strong">
    <w:name w:val="Strong"/>
    <w:basedOn w:val="DefaultParagraphFont"/>
    <w:uiPriority w:val="22"/>
    <w:qFormat/>
    <w:rsid w:val="009448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24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A9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24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A98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2049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2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41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8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48021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766276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457">
                  <w:marLeft w:val="15"/>
                  <w:marRight w:val="15"/>
                  <w:marTop w:val="15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4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6805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  <w:div w:id="19540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9440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  <w:div w:id="21121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0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28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28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88934">
                      <w:marLeft w:val="4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540767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fmg/onecare/files/elearning/MYC001%20Overview%20of%20MyChart%20Patient%20Portal.htm" TargetMode="External"/><Relationship Id="rId26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fmg/onecare/files/elearning/AMB001%20Office%20Visit%20Demonstration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erweb.epic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fmg/onecare/files/elearning/INP410%20Physician%20Rounding%20Reviewing%20Medication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Id xmlns="bb9328af-6e3a-4a3e-acec-a9898847ef9f" xsi:nil="true"/>
    <ShowInCatalog xmlns="bb9328af-6e3a-4a3e-acec-a9898847ef9f">true</ShowInCatalog>
    <CustomContentTypeId xmlns="bb9328af-6e3a-4a3e-acec-a9898847ef9f" xsi:nil="true"/>
    <FormName xmlns="bb9328af-6e3a-4a3e-acec-a9898847ef9f" xsi:nil="true"/>
    <FormVersion xmlns="bb9328af-6e3a-4a3e-acec-a9898847ef9f" xsi:nil="true"/>
    <FormLocale xmlns="bb9328af-6e3a-4a3e-acec-a9898847ef9f" xsi:nil="true"/>
    <FormDescription xmlns="bb9328af-6e3a-4a3e-acec-a9898847ef9f">Work package summary form to be used once decision escalation form is complete.</FormDescription>
    <FormCategory xmlns="bb9328af-6e3a-4a3e-acec-a9898847ef9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A78DA15CA1ED914D963A65ADED9FC099" ma:contentTypeVersion="0" ma:contentTypeDescription="A Microsoft InfoPath Form Template." ma:contentTypeScope="" ma:versionID="6be830b01d797d692375210c9fe4a864">
  <xsd:schema xmlns:xsd="http://www.w3.org/2001/XMLSchema" xmlns:xs="http://www.w3.org/2001/XMLSchema" xmlns:p="http://schemas.microsoft.com/office/2006/metadata/properties" xmlns:ns2="bb9328af-6e3a-4a3e-acec-a9898847ef9f" targetNamespace="http://schemas.microsoft.com/office/2006/metadata/properties" ma:root="true" ma:fieldsID="9cd219993b76e5e09188eb91a95fedfd" ns2:_="">
    <xsd:import namespace="bb9328af-6e3a-4a3e-acec-a9898847ef9f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328af-6e3a-4a3e-acec-a9898847ef9f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8E640-335B-4706-9D9C-E84CB2B9E4D1}">
  <ds:schemaRefs>
    <ds:schemaRef ds:uri="http://schemas.microsoft.com/office/2006/metadata/properties"/>
    <ds:schemaRef ds:uri="http://schemas.microsoft.com/office/infopath/2007/PartnerControls"/>
    <ds:schemaRef ds:uri="bb9328af-6e3a-4a3e-acec-a9898847ef9f"/>
  </ds:schemaRefs>
</ds:datastoreItem>
</file>

<file path=customXml/itemProps2.xml><?xml version="1.0" encoding="utf-8"?>
<ds:datastoreItem xmlns:ds="http://schemas.openxmlformats.org/officeDocument/2006/customXml" ds:itemID="{9479C589-67AC-4AAC-BD8B-48360674D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328af-6e3a-4a3e-acec-a9898847e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B8B9A5-1569-41E5-9A09-42B71E731A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773027-D269-4DF1-A997-A32C7B86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mstrawn</dc:creator>
  <cp:lastModifiedBy>joyceglavish</cp:lastModifiedBy>
  <cp:revision>3</cp:revision>
  <cp:lastPrinted>2013-11-07T22:03:00Z</cp:lastPrinted>
  <dcterms:created xsi:type="dcterms:W3CDTF">2014-03-25T23:58:00Z</dcterms:created>
  <dcterms:modified xsi:type="dcterms:W3CDTF">2014-03-26T00:07:00Z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0x010100F8EF98760CBA4A94994F13BA881038FA00A78DA15CA1ED914D963A65ADED9FC099</vt:lpwstr>
  </property>
</Properties>
</file>